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202</w:t>
      </w:r>
      <w:r>
        <w:rPr>
          <w:rFonts w:ascii="方正小标宋简体" w:hAnsi="宋体" w:eastAsia="方正小标宋简体"/>
          <w:bCs/>
          <w:sz w:val="44"/>
          <w:szCs w:val="44"/>
        </w:rPr>
        <w:t>4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年度</w:t>
      </w:r>
      <w:bookmarkStart w:id="0" w:name="_Hlk166154925"/>
      <w:r>
        <w:rPr>
          <w:rFonts w:hint="eastAsia" w:ascii="方正小标宋简体" w:hAnsi="宋体" w:eastAsia="方正小标宋简体"/>
          <w:bCs/>
          <w:sz w:val="44"/>
          <w:szCs w:val="44"/>
        </w:rPr>
        <w:t>江苏省通信学会</w:t>
      </w:r>
      <w:bookmarkEnd w:id="0"/>
      <w:r>
        <w:rPr>
          <w:rFonts w:hint="eastAsia" w:ascii="方正小标宋简体" w:hAnsi="宋体" w:eastAsia="方正小标宋简体"/>
          <w:bCs/>
          <w:sz w:val="44"/>
          <w:szCs w:val="44"/>
        </w:rPr>
        <w:t>科学技术奖推荐项目公示</w:t>
      </w:r>
    </w:p>
    <w:p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                            </w:t>
      </w:r>
    </w:p>
    <w:tbl>
      <w:tblPr>
        <w:tblStyle w:val="5"/>
        <w:tblW w:w="15034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107"/>
        <w:gridCol w:w="327"/>
        <w:gridCol w:w="2513"/>
        <w:gridCol w:w="973"/>
        <w:gridCol w:w="2142"/>
        <w:gridCol w:w="1275"/>
        <w:gridCol w:w="1276"/>
        <w:gridCol w:w="1985"/>
        <w:gridCol w:w="2858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99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拟提名单位</w:t>
            </w:r>
          </w:p>
        </w:tc>
        <w:tc>
          <w:tcPr>
            <w:tcW w:w="13035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中国移动通信集团江苏有限公司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99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3035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基于云游戏引擎的算网编排调度和云渲染关键技术研发及应用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99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完成人</w:t>
            </w:r>
          </w:p>
        </w:tc>
        <w:tc>
          <w:tcPr>
            <w:tcW w:w="13035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周冰、苏毅、高浩、王玉申、刘健、多浩学、朱志坚、顾怡、张文华、王言、沈审、杨凯、赵鑫、杨潇、刘凯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99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完成单位</w:t>
            </w:r>
          </w:p>
        </w:tc>
        <w:tc>
          <w:tcPr>
            <w:tcW w:w="13035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咪咕互动娱乐有限公司、中国移动通信集团江苏有限公司、南京邮电大学、深圳市瑞驰信息技术有限公司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99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成果类别</w:t>
            </w:r>
          </w:p>
        </w:tc>
        <w:tc>
          <w:tcPr>
            <w:tcW w:w="13035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科技进步类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034" w:type="dxa"/>
            <w:gridSpan w:val="11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主要知识</w:t>
            </w:r>
            <w:r>
              <w:rPr>
                <w:rFonts w:ascii="宋体" w:hAnsi="宋体"/>
                <w:b/>
                <w:sz w:val="24"/>
              </w:rPr>
              <w:t>产权目录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49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知识</w:t>
            </w:r>
            <w:r>
              <w:rPr>
                <w:rFonts w:ascii="宋体" w:hAnsi="宋体"/>
                <w:b/>
                <w:szCs w:val="21"/>
              </w:rPr>
              <w:t>产权</w:t>
            </w:r>
            <w:r>
              <w:rPr>
                <w:rFonts w:hint="eastAsia" w:ascii="宋体" w:hAnsi="宋体"/>
                <w:b/>
                <w:szCs w:val="21"/>
              </w:rPr>
              <w:t>类别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知识</w:t>
            </w:r>
            <w:r>
              <w:rPr>
                <w:rFonts w:ascii="宋体" w:hAnsi="宋体"/>
                <w:b/>
                <w:szCs w:val="21"/>
              </w:rPr>
              <w:t>产权具体名称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国家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（地区）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授权</w:t>
            </w:r>
            <w:r>
              <w:rPr>
                <w:rFonts w:ascii="宋体" w:hAnsi="宋体"/>
                <w:b/>
                <w:szCs w:val="21"/>
              </w:rPr>
              <w:t>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授权</w:t>
            </w:r>
            <w:r>
              <w:rPr>
                <w:rFonts w:ascii="宋体" w:hAnsi="宋体"/>
                <w:b/>
                <w:szCs w:val="21"/>
              </w:rPr>
              <w:t>日期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证书编号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权利人</w:t>
            </w:r>
          </w:p>
        </w:tc>
        <w:tc>
          <w:tcPr>
            <w:tcW w:w="285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发明</w:t>
            </w:r>
            <w:r>
              <w:rPr>
                <w:rFonts w:ascii="宋体" w:hAnsi="宋体"/>
                <w:b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49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bookmarkStart w:id="1" w:name="_Hlk166330328"/>
            <w:r>
              <w:rPr>
                <w:rFonts w:hint="eastAsia" w:ascii="宋体" w:hAnsi="宋体"/>
                <w:szCs w:val="21"/>
              </w:rPr>
              <w:t>一种编码方法、解码方法、装置、设备及可读存储介质</w:t>
            </w:r>
            <w:bookmarkEnd w:id="1"/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ZL202111160289.X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20230428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5919591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咪咕文化科技有限公司、中国移动通信集团有限公司、北京大学</w:t>
            </w:r>
          </w:p>
        </w:tc>
        <w:tc>
          <w:tcPr>
            <w:tcW w:w="28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冯亚楠、李琳、周冰、徐嵩、邢刚、马思伟、王苫社、徐逸群、胡玮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49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动态编码方法、流媒体质量确定方法及电子设备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ZL202011527069.1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20230407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5851549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咪咕文化科技有限公司、上海交通大学、中国移动通信集团有限公司</w:t>
            </w:r>
          </w:p>
        </w:tc>
        <w:tc>
          <w:tcPr>
            <w:tcW w:w="28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冯亚楠、陈旻、邢刚、樊刚、郭佩佩、苏毅、李琳、周志明、宋利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49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一种资源分配方法、装置、电子设备和存储介质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ZL202010368086.9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20230919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6336422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咪咕文化科技有限公司、中国移动通信集团有限公司  </w:t>
            </w:r>
          </w:p>
        </w:tc>
        <w:tc>
          <w:tcPr>
            <w:tcW w:w="28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王言、顾明、饶明佺、高波涛、王光明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9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一种动态点云几何信息压缩率失真优化方法及装置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ZL202011501716.1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20221129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611032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南京邮电大学  </w:t>
            </w:r>
          </w:p>
        </w:tc>
        <w:tc>
          <w:tcPr>
            <w:tcW w:w="28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熊健、吴思、罗旺、王小奇、王思雨、高浩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49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一种基于H265的视频编码方法、系统及电子设备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ZL202210065958.3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20240116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6625378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深圳市瑞驰信息技术有限公司  </w:t>
            </w:r>
          </w:p>
        </w:tc>
        <w:tc>
          <w:tcPr>
            <w:tcW w:w="28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刘健、汤园、陈志祥、王秋玲、胡胤、柴涛涛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49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color w:val="000000"/>
                <w:spacing w:val="-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一种基于视频的快速动态点云编码方法及系统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ZL202011373631.X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20231212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  <w:r>
              <w:rPr>
                <w:rFonts w:ascii="宋体" w:hAnsi="宋体" w:cs="宋体"/>
                <w:szCs w:val="21"/>
              </w:rPr>
              <w:t>548827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南京邮电大学</w:t>
            </w:r>
          </w:p>
        </w:tc>
        <w:tc>
          <w:tcPr>
            <w:tcW w:w="28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熊健、王思雨、罗旺、王小奇、吴思凡、高浩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49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云游戏控制方法、系统、服务器和计算机可读存储介质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ZL202011474195.5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20230919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6335622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咪咕互动娱乐有限公司、咪咕文化科技有限公司、中国移动通信集团有限公司</w:t>
            </w:r>
          </w:p>
        </w:tc>
        <w:tc>
          <w:tcPr>
            <w:tcW w:w="28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冯林、多浩学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49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部署组件更新处理方法、装置及存储介质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ZL202010373794.1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20230407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5850595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咪咕文化科技有限公司、中国移动通信集团有限公司</w:t>
            </w:r>
          </w:p>
        </w:tc>
        <w:tc>
          <w:tcPr>
            <w:tcW w:w="28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王言、顾明、饶明佺、张庆、吴飞鹏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49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一种音频播放方法、电子设备和存储介质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ZL</w:t>
            </w:r>
            <w:r>
              <w:rPr>
                <w:rFonts w:ascii="宋体" w:hAnsi="宋体"/>
                <w:szCs w:val="21"/>
              </w:rPr>
              <w:t>202010397743.2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20230919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6339375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咪咕文化科技有限公司、中国移动通信集团有限公司  </w:t>
            </w:r>
          </w:p>
        </w:tc>
        <w:tc>
          <w:tcPr>
            <w:tcW w:w="28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朱路月、李琳、周冰、李小海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49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bookmarkStart w:id="2" w:name="_Hlk166161893"/>
            <w:r>
              <w:rPr>
                <w:rFonts w:hint="eastAsia" w:ascii="宋体" w:hAnsi="宋体"/>
                <w:szCs w:val="21"/>
              </w:rPr>
              <w:t>一种图像中局部特征分类方法及系统</w:t>
            </w:r>
            <w:bookmarkEnd w:id="2"/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ZL201910790017.4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20220614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5231218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咪咕文化科技有限公司、中国移动通信集团有限公司</w:t>
            </w:r>
          </w:p>
        </w:tc>
        <w:tc>
          <w:tcPr>
            <w:tcW w:w="28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陈妙、钟宜峰、吴耀华、周冰、李琳  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</w:rPr>
      </w:pPr>
    </w:p>
    <w:sectPr>
      <w:pgSz w:w="16838" w:h="11906" w:orient="landscape"/>
      <w:pgMar w:top="1304" w:right="1304" w:bottom="130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VhMGNiYzY2NmY2N2FlNWQ4ZjE5ZmJkNGMxNTA1NDcifQ=="/>
    <w:docVar w:name="KSO_WPS_MARK_KEY" w:val="26735c16-3109-4781-be1c-c2fe79cdb09f"/>
  </w:docVars>
  <w:rsids>
    <w:rsidRoot w:val="00D95A34"/>
    <w:rsid w:val="00027913"/>
    <w:rsid w:val="000E41C3"/>
    <w:rsid w:val="002468E2"/>
    <w:rsid w:val="00252199"/>
    <w:rsid w:val="003465FF"/>
    <w:rsid w:val="005B6FF9"/>
    <w:rsid w:val="007A57D4"/>
    <w:rsid w:val="009837B4"/>
    <w:rsid w:val="009F0AFF"/>
    <w:rsid w:val="00A67F30"/>
    <w:rsid w:val="00B21653"/>
    <w:rsid w:val="00D855F2"/>
    <w:rsid w:val="00D95A34"/>
    <w:rsid w:val="00F72138"/>
    <w:rsid w:val="113328D4"/>
    <w:rsid w:val="7D6D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line="240" w:lineRule="atLeast"/>
      <w:jc w:val="center"/>
      <w:outlineLvl w:val="1"/>
    </w:pPr>
    <w:rPr>
      <w:rFonts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批注框文本 Char Char"/>
    <w:basedOn w:val="1"/>
    <w:qFormat/>
    <w:uiPriority w:val="0"/>
    <w:rPr>
      <w:sz w:val="18"/>
      <w:szCs w:val="18"/>
    </w:rPr>
  </w:style>
  <w:style w:type="paragraph" w:customStyle="1" w:styleId="8">
    <w:name w:val="纯文本1"/>
    <w:basedOn w:val="1"/>
    <w:link w:val="12"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  <w:style w:type="character" w:customStyle="1" w:styleId="10">
    <w:name w:val="页眉 字符"/>
    <w:link w:val="4"/>
    <w:semiHidden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3"/>
    <w:semiHidden/>
    <w:uiPriority w:val="0"/>
    <w:rPr>
      <w:kern w:val="2"/>
      <w:sz w:val="18"/>
      <w:szCs w:val="18"/>
    </w:rPr>
  </w:style>
  <w:style w:type="character" w:customStyle="1" w:styleId="12">
    <w:name w:val="纯文本 字符"/>
    <w:link w:val="8"/>
    <w:semiHidden/>
    <w:qFormat/>
    <w:uiPriority w:val="0"/>
    <w:rPr>
      <w:rFonts w:ascii="仿宋_GB2312"/>
      <w:kern w:val="2"/>
      <w:sz w:val="24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nosta</Company>
  <Pages>2</Pages>
  <Words>929</Words>
  <Characters>1216</Characters>
  <Lines>10</Lines>
  <Paragraphs>2</Paragraphs>
  <TotalTime>74</TotalTime>
  <ScaleCrop>false</ScaleCrop>
  <LinksUpToDate>false</LinksUpToDate>
  <CharactersWithSpaces>1266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2021-04-30T06:19:00Z</dcterms:created>
  <dc:creator>zhuqing</dc:creator>
  <cp:lastModifiedBy>张毅华</cp:lastModifiedBy>
  <cp:lastPrinted>2011-01-19T02:48:00Z</cp:lastPrinted>
  <dcterms:modified xsi:type="dcterms:W3CDTF">2024-05-17T03:32:29Z</dcterms:modified>
  <dc:title>附件二：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commondata">
    <vt:lpwstr>eyJoZGlkIjoiMTAyMzJkOGNiMDEyZDQzM2FkNGM4ODJmZGE4NDczMDMifQ==</vt:lpwstr>
  </property>
  <property fmtid="{D5CDD505-2E9C-101B-9397-08002B2CF9AE}" pid="4" name="ICV">
    <vt:lpwstr>F18D34F3079C43B085B23DBBDA17A676</vt:lpwstr>
  </property>
</Properties>
</file>